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</w:pPr>
    </w:p>
    <w:p>
      <w:pPr>
        <w:pStyle w:val="Default"/>
      </w:pPr>
    </w:p>
    <w:p>
      <w:pPr>
        <w:pStyle w:val="Default"/>
      </w:pPr>
    </w:p>
    <w:p>
      <w:pPr>
        <w:pStyle w:val="Default"/>
        <w:jc w:val="center"/>
        <w:rPr>
          <w:rFonts w:ascii="Arial" w:cs="Arial" w:hAnsi="Arial" w:eastAsia="Arial"/>
          <w:b w:val="1"/>
          <w:bCs w:val="1"/>
          <w:sz w:val="34"/>
          <w:szCs w:val="34"/>
        </w:rPr>
      </w:pPr>
      <w:r>
        <w:rPr>
          <w:rFonts w:ascii="Arial" w:hAnsi="Arial"/>
          <w:b w:val="1"/>
          <w:bCs w:val="1"/>
          <w:sz w:val="34"/>
          <w:szCs w:val="34"/>
          <w:rtl w:val="0"/>
          <w:lang w:val="it-IT"/>
        </w:rPr>
        <w:t>COMUNICATO STAMPA</w:t>
      </w:r>
    </w:p>
    <w:p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34"/>
          <w:szCs w:val="34"/>
          <w:rtl w:val="0"/>
        </w:rPr>
      </w:pPr>
    </w:p>
    <w:p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34"/>
          <w:szCs w:val="34"/>
          <w:rtl w:val="0"/>
        </w:rPr>
      </w:pPr>
    </w:p>
    <w:p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Arial" w:cs="Arial" w:hAnsi="Arial" w:eastAsia="Arial"/>
          <w:b w:val="1"/>
          <w:bCs w:val="1"/>
          <w:sz w:val="32"/>
          <w:szCs w:val="32"/>
          <w:rtl w:val="0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it-IT"/>
        </w:rPr>
        <w:t>Teggiano, approvato lo schema di concessione dei locali della SS. Piet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b w:val="1"/>
          <w:bCs w:val="1"/>
          <w:sz w:val="32"/>
          <w:szCs w:val="32"/>
          <w:rtl w:val="0"/>
        </w:rPr>
        <w:t>all</w:t>
      </w:r>
      <w:r>
        <w:rPr>
          <w:rFonts w:ascii="Arial" w:hAnsi="Arial" w:hint="default"/>
          <w:b w:val="1"/>
          <w:bCs w:val="1"/>
          <w:sz w:val="32"/>
          <w:szCs w:val="32"/>
          <w:rtl w:val="0"/>
        </w:rPr>
        <w:t>’</w:t>
      </w:r>
      <w:r>
        <w:rPr>
          <w:rFonts w:ascii="Arial" w:hAnsi="Arial"/>
          <w:b w:val="1"/>
          <w:bCs w:val="1"/>
          <w:sz w:val="32"/>
          <w:szCs w:val="32"/>
          <w:rtl w:val="0"/>
          <w:lang w:val="it-IT"/>
        </w:rPr>
        <w:t>Ordine dei Commercialisti di Sala Consilina</w:t>
      </w:r>
    </w:p>
    <w:p>
      <w:pPr>
        <w:pStyle w:val="Default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Default"/>
        <w:rPr>
          <w:rFonts w:ascii="Arial" w:cs="Arial" w:hAnsi="Arial" w:eastAsia="Arial"/>
        </w:rPr>
      </w:pPr>
    </w:p>
    <w:p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tl w:val="0"/>
        </w:rPr>
      </w:pPr>
      <w:r>
        <w:rPr>
          <w:rFonts w:ascii="Helvetica" w:hAnsi="Helvetica"/>
          <w:sz w:val="22"/>
          <w:szCs w:val="22"/>
          <w:rtl w:val="0"/>
          <w:lang w:val="it-IT"/>
        </w:rPr>
        <w:t>Con una apposita delibera di Giunta il Comune di Teggiano ha approvato lo schema di concessione in comodato d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uso di parte del Complesso della SS. Piet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>à</w:t>
      </w:r>
      <w:r>
        <w:rPr>
          <w:rFonts w:ascii="Helvetica" w:hAnsi="Helvetica"/>
          <w:sz w:val="22"/>
          <w:szCs w:val="22"/>
          <w:rtl w:val="0"/>
          <w:lang w:val="it-IT"/>
        </w:rPr>
        <w:t>, ubicato nel centro storico di Teggiano e di propriet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>comunale, all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Ordine dei Dottori Commercialisti e degli Esperti Contabili di Sala Consilina. Il Complesso Monumentale </w:t>
      </w:r>
      <w:r>
        <w:rPr>
          <w:rFonts w:ascii="Helvetica" w:hAnsi="Helvetica" w:hint="default"/>
          <w:sz w:val="22"/>
          <w:szCs w:val="22"/>
          <w:rtl w:val="0"/>
          <w:lang w:val="it-IT"/>
        </w:rPr>
        <w:t xml:space="preserve">è </w:t>
      </w:r>
      <w:r>
        <w:rPr>
          <w:rFonts w:ascii="Helvetica" w:hAnsi="Helvetica"/>
          <w:sz w:val="22"/>
          <w:szCs w:val="22"/>
          <w:rtl w:val="0"/>
          <w:lang w:val="it-IT"/>
        </w:rPr>
        <w:t>stato interessato, recentemente, da un radicale intervento di ristrutturazione e di completamento, e per 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amministrazione guidata dal Sindaco Michele Di Candia rappresenta un importante punto di riferimento e catalizzatore per tutte le politiche volte alla valorizzazione e alla promozione del Vallo di Diano e, in particolare, di Teggiano. Dallo schema di concessione, appositamente studiato dello Studio Legale dell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Avvocato Nicola Senatore, emerge lo spirito dell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accordo, attraverso il quale 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Ordine dei Commercialisti di Sala Consilina diventa protagonista operativo e costruttivo per la crescita territoriale in generale e di Teggiano in particolare. </w:t>
      </w:r>
      <w:r>
        <w:rPr>
          <w:rFonts w:ascii="Helvetica" w:hAnsi="Helvetica" w:hint="default"/>
          <w:sz w:val="22"/>
          <w:szCs w:val="22"/>
          <w:rtl w:val="0"/>
        </w:rPr>
        <w:t>“</w:t>
      </w:r>
      <w:r>
        <w:rPr>
          <w:rFonts w:ascii="Helvetica" w:hAnsi="Helvetica"/>
          <w:sz w:val="22"/>
          <w:szCs w:val="22"/>
          <w:rtl w:val="0"/>
        </w:rPr>
        <w:t>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inserimento della sede dell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Ordine all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interno del Monumento </w:t>
      </w:r>
      <w:r>
        <w:rPr>
          <w:rFonts w:ascii="Helvetica" w:hAnsi="Helvetica" w:hint="default"/>
          <w:sz w:val="22"/>
          <w:szCs w:val="22"/>
          <w:rtl w:val="0"/>
        </w:rPr>
        <w:t>–</w:t>
      </w:r>
      <w:r>
        <w:rPr>
          <w:rFonts w:ascii="Helvetica" w:hAnsi="Helvetica"/>
          <w:sz w:val="22"/>
          <w:szCs w:val="22"/>
          <w:rtl w:val="0"/>
          <w:lang w:val="it-IT"/>
        </w:rPr>
        <w:t>si legge sulla delibera della Giunta- contribuir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>alla crescita turistica e culturale della Citt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>à</w:t>
      </w:r>
      <w:r>
        <w:rPr>
          <w:rFonts w:ascii="Helvetica" w:hAnsi="Helvetica"/>
          <w:sz w:val="22"/>
          <w:szCs w:val="22"/>
          <w:rtl w:val="0"/>
          <w:lang w:val="it-IT"/>
        </w:rPr>
        <w:t>, con la possibilit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>di creare percorsi turistici all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interno dello splendido complesso Monumentale in occasione dei convegni e dei corsi di formazione che saranno organizzati e che avranno una risonanza anche nazionale, oltre a forme di consulenza per la crescita turistica e culturale, nonch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é </w:t>
      </w:r>
      <w:r>
        <w:rPr>
          <w:rFonts w:ascii="Helvetica" w:hAnsi="Helvetica"/>
          <w:sz w:val="22"/>
          <w:szCs w:val="22"/>
          <w:rtl w:val="0"/>
          <w:lang w:val="it-IT"/>
        </w:rPr>
        <w:t>corsi per la formazione di assistenti e consulenti turistici ed, infine, per la creazione e la preparazione di idonee figure professionali</w:t>
      </w:r>
      <w:r>
        <w:rPr>
          <w:rFonts w:ascii="Helvetica" w:hAnsi="Helvetica" w:hint="default"/>
          <w:sz w:val="22"/>
          <w:szCs w:val="22"/>
          <w:rtl w:val="0"/>
        </w:rPr>
        <w:t>”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.  La durata della concessione </w:t>
      </w:r>
      <w:r>
        <w:rPr>
          <w:rFonts w:ascii="Helvetica" w:hAnsi="Helvetica" w:hint="default"/>
          <w:sz w:val="22"/>
          <w:szCs w:val="22"/>
          <w:rtl w:val="0"/>
          <w:lang w:val="it-IT"/>
        </w:rPr>
        <w:t xml:space="preserve">è </w:t>
      </w:r>
      <w:r>
        <w:rPr>
          <w:rFonts w:ascii="Helvetica" w:hAnsi="Helvetica"/>
          <w:sz w:val="22"/>
          <w:szCs w:val="22"/>
          <w:rtl w:val="0"/>
          <w:lang w:val="it-IT"/>
        </w:rPr>
        <w:t>stabilita in 10 anni, con possibilit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>di rinnovo, e riguarda senza soluzione di continuit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>à</w:t>
      </w:r>
      <w:r>
        <w:rPr>
          <w:rFonts w:ascii="Helvetica" w:hAnsi="Helvetica"/>
          <w:sz w:val="22"/>
          <w:szCs w:val="22"/>
          <w:rtl w:val="0"/>
          <w:lang w:val="it-IT"/>
        </w:rPr>
        <w:t>, per tutta la durata della concessione, due locali posti al piano terra del Complesso della SS. Piet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>à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, con i relativi servizi igienici, che saranno utilizzati come sede amministrativa. Inoltre, solo occasionalmente, saranno concesse in uso la sala polifunzionale di circa 141 mq, sita al primo piano e dotata di impianti audio e video, il locale di circa 100 mq ubicato al primo terra e conosciuto come </w:t>
      </w:r>
      <w:r>
        <w:rPr>
          <w:rFonts w:ascii="Helvetica" w:hAnsi="Helvetica" w:hint="default"/>
          <w:sz w:val="22"/>
          <w:szCs w:val="22"/>
          <w:rtl w:val="0"/>
        </w:rPr>
        <w:t>“</w:t>
      </w:r>
      <w:r>
        <w:rPr>
          <w:rFonts w:ascii="Helvetica" w:hAnsi="Helvetica"/>
          <w:sz w:val="22"/>
          <w:szCs w:val="22"/>
          <w:rtl w:val="0"/>
          <w:lang w:val="it-IT"/>
        </w:rPr>
        <w:t>ex Sala Refettorio</w:t>
      </w:r>
      <w:r>
        <w:rPr>
          <w:rFonts w:ascii="Helvetica" w:hAnsi="Helvetica" w:hint="default"/>
          <w:sz w:val="22"/>
          <w:szCs w:val="22"/>
          <w:rtl w:val="0"/>
        </w:rPr>
        <w:t>”</w:t>
      </w:r>
      <w:r>
        <w:rPr>
          <w:rFonts w:ascii="Helvetica" w:hAnsi="Helvetica"/>
          <w:sz w:val="22"/>
          <w:szCs w:val="22"/>
          <w:rtl w:val="0"/>
          <w:lang w:val="it-IT"/>
        </w:rPr>
        <w:t>, ed un locale di circa mq 50, ubicato al primo piano, destinato a sala multimediale ed attrezzata con computer.  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Ordine contribuir</w:t>
      </w:r>
      <w:r>
        <w:rPr>
          <w:rFonts w:ascii="Helvetica" w:hAnsi="Helvetica" w:hint="default"/>
          <w:sz w:val="22"/>
          <w:szCs w:val="22"/>
          <w:rtl w:val="0"/>
          <w:lang w:val="fr-FR"/>
        </w:rPr>
        <w:t>à</w:t>
      </w:r>
      <w:r>
        <w:rPr>
          <w:rFonts w:ascii="Helvetica" w:hAnsi="Helvetica"/>
          <w:sz w:val="22"/>
          <w:szCs w:val="22"/>
          <w:rtl w:val="0"/>
          <w:lang w:val="it-IT"/>
        </w:rPr>
        <w:t>, forfettariamente, alle spese relative alle utenze, in base all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impiego effettivo dei locali. A breve la firma dello schema di concessione da parte del Comune di Teggiano e dell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Ordine dei Commercialisti servir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solo ad ufficializzare un accordo che nei fatti </w:t>
      </w:r>
      <w:r>
        <w:rPr>
          <w:rFonts w:ascii="Helvetica" w:hAnsi="Helvetica" w:hint="default"/>
          <w:sz w:val="22"/>
          <w:szCs w:val="22"/>
          <w:rtl w:val="0"/>
          <w:lang w:val="it-IT"/>
        </w:rPr>
        <w:t xml:space="preserve">è </w:t>
      </w:r>
      <w:r>
        <w:rPr>
          <w:rFonts w:ascii="Helvetica" w:hAnsi="Helvetica"/>
          <w:sz w:val="22"/>
          <w:szCs w:val="22"/>
          <w:rtl w:val="0"/>
        </w:rPr>
        <w:t>gi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>operativo: non a caso, lo scorso 15 dicembre, proprio nel Complesso della SS. Piet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</w:rPr>
        <w:t xml:space="preserve">si </w:t>
      </w:r>
      <w:r>
        <w:rPr>
          <w:rFonts w:ascii="Helvetica" w:hAnsi="Helvetica" w:hint="default"/>
          <w:sz w:val="22"/>
          <w:szCs w:val="22"/>
          <w:rtl w:val="0"/>
          <w:lang w:val="it-IT"/>
        </w:rPr>
        <w:t xml:space="preserve">è </w:t>
      </w:r>
      <w:r>
        <w:rPr>
          <w:rFonts w:ascii="Helvetica" w:hAnsi="Helvetica"/>
          <w:sz w:val="22"/>
          <w:szCs w:val="22"/>
          <w:rtl w:val="0"/>
          <w:lang w:val="it-IT"/>
        </w:rPr>
        <w:t>svolta 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Assemblea degli iscritti all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Ordine che ha approvato all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unanimit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>il Bilancio di Previsione per l</w:t>
      </w:r>
      <w:r>
        <w:rPr>
          <w:rFonts w:ascii="Helvetica" w:hAnsi="Helvetica" w:hint="default"/>
          <w:sz w:val="22"/>
          <w:szCs w:val="22"/>
          <w:rtl w:val="0"/>
        </w:rPr>
        <w:t>’</w:t>
      </w:r>
      <w:r>
        <w:rPr>
          <w:rFonts w:ascii="Helvetica" w:hAnsi="Helvetica"/>
          <w:sz w:val="22"/>
          <w:szCs w:val="22"/>
          <w:rtl w:val="0"/>
          <w:lang w:val="it-IT"/>
        </w:rPr>
        <w:t>anno 2018. Si conclude cos</w:t>
      </w:r>
      <w:r>
        <w:rPr>
          <w:rFonts w:ascii="Helvetica" w:hAnsi="Helvetica" w:hint="default"/>
          <w:sz w:val="22"/>
          <w:szCs w:val="22"/>
          <w:rtl w:val="0"/>
          <w:lang w:val="it-IT"/>
        </w:rPr>
        <w:t xml:space="preserve">ì </w:t>
      </w:r>
      <w:r>
        <w:rPr>
          <w:rFonts w:ascii="Helvetica" w:hAnsi="Helvetica"/>
          <w:sz w:val="22"/>
          <w:szCs w:val="22"/>
          <w:rtl w:val="0"/>
          <w:lang w:val="it-IT"/>
        </w:rPr>
        <w:t>una vicenda che aveva suscitato nei mesi scorsi non poche polemiche: continuer</w:t>
      </w:r>
      <w:r>
        <w:rPr>
          <w:rFonts w:ascii="Helvetica" w:hAnsi="Helvetica" w:hint="default"/>
          <w:sz w:val="22"/>
          <w:szCs w:val="22"/>
          <w:rtl w:val="0"/>
          <w:lang w:val="fr-FR"/>
        </w:rPr>
        <w:t xml:space="preserve">à </w:t>
      </w:r>
      <w:r>
        <w:rPr>
          <w:rFonts w:ascii="Helvetica" w:hAnsi="Helvetica"/>
          <w:sz w:val="22"/>
          <w:szCs w:val="22"/>
          <w:rtl w:val="0"/>
          <w:lang w:val="it-IT"/>
        </w:rPr>
        <w:t xml:space="preserve">a chiamarsi Ordine dei Commercialisti di Sala Consilina, ma ora la sua sede </w:t>
      </w:r>
      <w:r>
        <w:rPr>
          <w:rFonts w:ascii="Helvetica" w:hAnsi="Helvetica" w:hint="default"/>
          <w:sz w:val="22"/>
          <w:szCs w:val="22"/>
          <w:rtl w:val="0"/>
          <w:lang w:val="it-IT"/>
        </w:rPr>
        <w:t xml:space="preserve">è </w:t>
      </w:r>
      <w:r>
        <w:rPr>
          <w:rFonts w:ascii="Helvetica" w:hAnsi="Helvetica"/>
          <w:sz w:val="22"/>
          <w:szCs w:val="22"/>
          <w:rtl w:val="0"/>
          <w:lang w:val="it-IT"/>
        </w:rPr>
        <w:t>a Teggiano</w:t>
      </w:r>
      <w:r>
        <w:rPr>
          <w:rFonts w:ascii="Helvetica" w:hAnsi="Helvetica"/>
          <w:sz w:val="22"/>
          <w:szCs w:val="22"/>
          <w:rtl w:val="0"/>
          <w:lang w:val="it-IT"/>
        </w:rPr>
        <w:t>.</w:t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ram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aramond" w:cs="Arial Unicode MS" w:hAnsi="Garamon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