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661A92" w14:textId="3E88BAA5" w:rsidR="008D2CFA" w:rsidRDefault="008D2CFA" w:rsidP="008D2CFA">
      <w:pPr>
        <w:jc w:val="center"/>
        <w:rPr>
          <w:rFonts w:ascii="Avenir Book" w:eastAsia="Times New Roman" w:hAnsi="Avenir Book" w:cs="Times New Roman"/>
          <w:b/>
          <w:color w:val="000000"/>
          <w:shd w:val="clear" w:color="auto" w:fill="FFFFFF"/>
        </w:rPr>
      </w:pPr>
      <w:r>
        <w:rPr>
          <w:rFonts w:ascii="Avenir Book" w:eastAsia="Times New Roman" w:hAnsi="Avenir Book" w:cs="Times New Roman"/>
          <w:b/>
          <w:noProof/>
          <w:color w:val="000000"/>
          <w:shd w:val="clear" w:color="auto" w:fill="FFFFFF"/>
        </w:rPr>
        <w:drawing>
          <wp:inline distT="0" distB="0" distL="0" distR="0" wp14:anchorId="1E6D154C" wp14:editId="2220DEF6">
            <wp:extent cx="2616200" cy="825500"/>
            <wp:effectExtent l="0" t="0" r="0" b="1270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65318" w14:textId="77777777" w:rsidR="008D2CFA" w:rsidRPr="00212280" w:rsidRDefault="008D2CFA" w:rsidP="008D2CFA">
      <w:pPr>
        <w:jc w:val="center"/>
        <w:rPr>
          <w:rFonts w:ascii="Avenir Book" w:eastAsia="Times New Roman" w:hAnsi="Avenir Book" w:cs="Times New Roman"/>
          <w:b/>
          <w:color w:val="000000"/>
          <w:sz w:val="28"/>
          <w:szCs w:val="28"/>
          <w:shd w:val="clear" w:color="auto" w:fill="FFFFFF"/>
        </w:rPr>
      </w:pPr>
    </w:p>
    <w:p w14:paraId="097E15E4" w14:textId="2610F3CF" w:rsidR="008D2CFA" w:rsidRPr="00212280" w:rsidRDefault="008D2CFA" w:rsidP="008D2CFA">
      <w:pPr>
        <w:jc w:val="center"/>
        <w:rPr>
          <w:rFonts w:ascii="Avenir Book" w:eastAsia="Times New Roman" w:hAnsi="Avenir Book" w:cs="Times New Roman"/>
          <w:b/>
          <w:color w:val="000000"/>
          <w:sz w:val="28"/>
          <w:szCs w:val="28"/>
          <w:shd w:val="clear" w:color="auto" w:fill="FFFFFF"/>
        </w:rPr>
      </w:pPr>
      <w:r w:rsidRPr="00212280">
        <w:rPr>
          <w:rFonts w:ascii="Avenir Book" w:eastAsia="Times New Roman" w:hAnsi="Avenir Book" w:cs="Times New Roman"/>
          <w:b/>
          <w:color w:val="000000"/>
          <w:sz w:val="28"/>
          <w:szCs w:val="28"/>
          <w:shd w:val="clear" w:color="auto" w:fill="FFFFFF"/>
        </w:rPr>
        <w:t>COMUNICATO STAMPA</w:t>
      </w:r>
    </w:p>
    <w:p w14:paraId="451A8945" w14:textId="77777777" w:rsidR="008D2CFA" w:rsidRDefault="008D2CFA" w:rsidP="008D2CFA">
      <w:pPr>
        <w:jc w:val="center"/>
        <w:rPr>
          <w:rFonts w:ascii="Avenir Book" w:eastAsia="Times New Roman" w:hAnsi="Avenir Book" w:cs="Times New Roman"/>
          <w:b/>
          <w:color w:val="000000"/>
          <w:sz w:val="28"/>
          <w:szCs w:val="28"/>
          <w:shd w:val="clear" w:color="auto" w:fill="FFFFFF"/>
        </w:rPr>
      </w:pPr>
    </w:p>
    <w:p w14:paraId="65F35D3C" w14:textId="5B669564" w:rsidR="009C726A" w:rsidRPr="00212280" w:rsidRDefault="008D2CFA" w:rsidP="008D2CFA">
      <w:pPr>
        <w:jc w:val="center"/>
        <w:rPr>
          <w:rFonts w:ascii="Avenir Book" w:eastAsia="Times New Roman" w:hAnsi="Avenir Book" w:cs="Times New Roman"/>
          <w:b/>
          <w:color w:val="000000"/>
          <w:sz w:val="36"/>
          <w:szCs w:val="36"/>
          <w:shd w:val="clear" w:color="auto" w:fill="FFFFFF"/>
        </w:rPr>
      </w:pPr>
      <w:r w:rsidRPr="00212280">
        <w:rPr>
          <w:rFonts w:ascii="Avenir Book" w:eastAsia="Times New Roman" w:hAnsi="Avenir Book" w:cs="Times New Roman"/>
          <w:b/>
          <w:color w:val="000000"/>
          <w:sz w:val="36"/>
          <w:szCs w:val="36"/>
          <w:shd w:val="clear" w:color="auto" w:fill="FFFFFF"/>
        </w:rPr>
        <w:t>CIRCUITO FELIX.NET A SALERNO</w:t>
      </w:r>
    </w:p>
    <w:p w14:paraId="444CC38D" w14:textId="77777777" w:rsidR="009C726A" w:rsidRPr="008D2CFA" w:rsidRDefault="009C726A" w:rsidP="00BF12A9">
      <w:pPr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</w:pPr>
    </w:p>
    <w:p w14:paraId="4FF6E29F" w14:textId="14842C0A" w:rsidR="00BF12A9" w:rsidRPr="008D2CFA" w:rsidRDefault="00351922" w:rsidP="00D46C64">
      <w:pPr>
        <w:jc w:val="both"/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</w:pP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Sbarca </w:t>
      </w:r>
      <w:r w:rsidRPr="008D2CFA">
        <w:rPr>
          <w:rFonts w:ascii="Avenir Book" w:eastAsia="Times New Roman" w:hAnsi="Avenir Book" w:cs="Times New Roman"/>
          <w:b/>
          <w:color w:val="000000"/>
          <w:sz w:val="20"/>
          <w:szCs w:val="20"/>
          <w:shd w:val="clear" w:color="auto" w:fill="FFFFFF"/>
        </w:rPr>
        <w:t>Circuito Felix.net</w:t>
      </w: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</w:t>
      </w:r>
      <w:r w:rsidRPr="008D2CFA">
        <w:rPr>
          <w:rFonts w:ascii="Avenir Book" w:eastAsia="Times New Roman" w:hAnsi="Avenir Book" w:cs="Times New Roman"/>
          <w:b/>
          <w:color w:val="000000"/>
          <w:sz w:val="20"/>
          <w:szCs w:val="20"/>
          <w:shd w:val="clear" w:color="auto" w:fill="FFFFFF"/>
        </w:rPr>
        <w:t>a Salerno</w:t>
      </w:r>
      <w:r w:rsidR="00BC6291" w:rsidRPr="008D2CFA">
        <w:rPr>
          <w:rFonts w:ascii="Avenir Book" w:eastAsia="Times New Roman" w:hAnsi="Avenir Book" w:cs="Times New Roman"/>
          <w:b/>
          <w:color w:val="000000"/>
          <w:sz w:val="20"/>
          <w:szCs w:val="20"/>
          <w:shd w:val="clear" w:color="auto" w:fill="FFFFFF"/>
        </w:rPr>
        <w:t xml:space="preserve">, </w:t>
      </w:r>
      <w:r w:rsidR="00BC6291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l’innovativo modello di rete imprenditoriale</w:t>
      </w:r>
      <w:r w:rsidR="00F37204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,</w:t>
      </w:r>
      <w:r w:rsidR="00BC6291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</w:t>
      </w:r>
      <w:r w:rsidR="00F37204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nato</w:t>
      </w:r>
      <w:r w:rsidR="00BC6291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</w:t>
      </w:r>
      <w:r w:rsidR="00F37204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nel 2010 in</w:t>
      </w:r>
      <w:r w:rsidR="00BC6291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Sardegna</w:t>
      </w:r>
      <w:r w:rsidR="00F37204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(</w:t>
      </w:r>
      <w:r w:rsidR="00C870C9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Circuito Sardex.net</w:t>
      </w:r>
      <w:r w:rsidR="00F37204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), </w:t>
      </w:r>
      <w:r w:rsidR="00BC6291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che sta conqu</w:t>
      </w:r>
      <w:r w:rsidR="00C870C9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istando il resto dell’Italia. Il Circuito </w:t>
      </w: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ha una missione precisa: </w:t>
      </w:r>
      <w:r w:rsidR="009C726A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crea</w:t>
      </w: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re</w:t>
      </w:r>
      <w:r w:rsidR="009C726A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sinergie e intessere nuo</w:t>
      </w: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ve relazioni d’affari tra attor</w:t>
      </w:r>
      <w:r w:rsidR="009C726A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i economici locali. </w:t>
      </w:r>
      <w:proofErr w:type="gramStart"/>
      <w:r w:rsidR="009C726A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Felix.net</w:t>
      </w:r>
      <w:proofErr w:type="gramEnd"/>
      <w:r w:rsidR="009C726A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è per le aziende un mercato complementare che va ad affiancarsi al tradizionale mercato in euro.</w:t>
      </w:r>
      <w:r w:rsidR="00C93E89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Inoltre, è uno strumento </w:t>
      </w:r>
      <w:r w:rsidR="00BF12A9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di pagamento e di credito parallel</w:t>
      </w:r>
      <w:r w:rsidR="00C93E89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o</w:t>
      </w:r>
      <w:r w:rsidR="00BF12A9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</w:t>
      </w:r>
      <w:r w:rsidR="00C93E89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alla moneta unica.</w:t>
      </w:r>
    </w:p>
    <w:p w14:paraId="4D60C4E7" w14:textId="77777777" w:rsidR="00C93E89" w:rsidRPr="008D2CFA" w:rsidRDefault="00C93E89" w:rsidP="00D46C64">
      <w:pPr>
        <w:jc w:val="both"/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</w:pP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In un periodo di crisi, caratterizzato da difficoltà di accesso al credito e dalla </w:t>
      </w:r>
      <w:proofErr w:type="gramStart"/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carenza</w:t>
      </w:r>
      <w:proofErr w:type="gramEnd"/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di liquidità, l’adesione a Felix.net permette alle aziende di migliorare le proprie performance d’affari, ottimizzare entrate e uscite e ridurre, al contempo, le esposizioni bancarie.</w:t>
      </w:r>
    </w:p>
    <w:p w14:paraId="146EB547" w14:textId="77777777" w:rsidR="00E4109E" w:rsidRPr="008D2CFA" w:rsidRDefault="00C93E89" w:rsidP="00D46C64">
      <w:pPr>
        <w:jc w:val="both"/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</w:pPr>
      <w:r w:rsidRPr="008D2CFA">
        <w:rPr>
          <w:rFonts w:ascii="Avenir Book" w:hAnsi="Avenir Book"/>
          <w:sz w:val="20"/>
          <w:szCs w:val="20"/>
        </w:rPr>
        <w:t xml:space="preserve">Inoltre, il </w:t>
      </w:r>
      <w:r w:rsidRPr="008D2CFA">
        <w:rPr>
          <w:rFonts w:ascii="Avenir Book" w:eastAsia="Times New Roman" w:hAnsi="Avenir Book" w:cs="Times New Roman"/>
          <w:b/>
          <w:color w:val="000000"/>
          <w:sz w:val="20"/>
          <w:szCs w:val="20"/>
          <w:shd w:val="clear" w:color="auto" w:fill="FFFFFF"/>
        </w:rPr>
        <w:t>Circuito Felix.net</w:t>
      </w: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</w:t>
      </w:r>
      <w:r w:rsidRPr="008D2CFA">
        <w:rPr>
          <w:rFonts w:ascii="Avenir Book" w:eastAsia="Times New Roman" w:hAnsi="Avenir Book" w:cs="Times New Roman"/>
          <w:b/>
          <w:color w:val="000000"/>
          <w:sz w:val="20"/>
          <w:szCs w:val="20"/>
          <w:shd w:val="clear" w:color="auto" w:fill="FFFFFF"/>
        </w:rPr>
        <w:t xml:space="preserve">per Salerno </w:t>
      </w: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rappresenta un’opportunità in più</w:t>
      </w:r>
      <w:r w:rsidRPr="008D2CFA">
        <w:rPr>
          <w:rFonts w:ascii="Avenir Book" w:eastAsia="Times New Roman" w:hAnsi="Avenir Book" w:cs="Times New Roman"/>
          <w:b/>
          <w:color w:val="000000"/>
          <w:sz w:val="20"/>
          <w:szCs w:val="20"/>
          <w:shd w:val="clear" w:color="auto" w:fill="FFFFFF"/>
        </w:rPr>
        <w:t xml:space="preserve"> </w:t>
      </w: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per generare nuove vendite e abbattere parte dei costi di funzionamento facendo leva sul proprio potenziale inespresso.</w:t>
      </w:r>
    </w:p>
    <w:p w14:paraId="3A58BF7C" w14:textId="190F1C39" w:rsidR="00897949" w:rsidRPr="008D2CFA" w:rsidRDefault="00897949" w:rsidP="00D46C64">
      <w:pPr>
        <w:jc w:val="both"/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</w:pPr>
      <w:proofErr w:type="gramStart"/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Felix.net</w:t>
      </w:r>
      <w:proofErr w:type="gramEnd"/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inaugura </w:t>
      </w:r>
      <w:r w:rsidR="00D46C64"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nel territorio salernitano un nuovo modo di fare impresa: innovativo, etico, fondato sulla collaborazione e sulla sussidiarietà. </w:t>
      </w:r>
    </w:p>
    <w:p w14:paraId="530424BC" w14:textId="2F3A3984" w:rsidR="00681D56" w:rsidRPr="008D2CFA" w:rsidRDefault="00681D56" w:rsidP="00D46C64">
      <w:pPr>
        <w:jc w:val="both"/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</w:pP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Il </w:t>
      </w:r>
      <w:r w:rsidRPr="008D2CFA">
        <w:rPr>
          <w:rFonts w:ascii="Avenir Book" w:eastAsia="Times New Roman" w:hAnsi="Avenir Book" w:cs="Times New Roman"/>
          <w:b/>
          <w:color w:val="000000"/>
          <w:sz w:val="20"/>
          <w:szCs w:val="20"/>
          <w:shd w:val="clear" w:color="auto" w:fill="FFFFFF"/>
        </w:rPr>
        <w:t>Circuito Felix.net</w:t>
      </w: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 xml:space="preserve"> </w:t>
      </w:r>
      <w:r w:rsidRPr="008D2CFA">
        <w:rPr>
          <w:rFonts w:ascii="Avenir Book" w:eastAsia="Times New Roman" w:hAnsi="Avenir Book" w:cs="Times New Roman"/>
          <w:b/>
          <w:color w:val="000000"/>
          <w:sz w:val="20"/>
          <w:szCs w:val="20"/>
          <w:shd w:val="clear" w:color="auto" w:fill="FFFFFF"/>
        </w:rPr>
        <w:t xml:space="preserve">di Salerno </w:t>
      </w:r>
      <w:r w:rsidRPr="008D2CFA">
        <w:rPr>
          <w:rFonts w:ascii="Avenir Book" w:eastAsia="Times New Roman" w:hAnsi="Avenir Book" w:cs="Times New Roman"/>
          <w:color w:val="000000"/>
          <w:sz w:val="20"/>
          <w:szCs w:val="20"/>
          <w:shd w:val="clear" w:color="auto" w:fill="FFFFFF"/>
        </w:rPr>
        <w:t>offre alle imprese aderenti la possibilità di entrare in contatto con centinaia di nuovi fornitori. Milioni di euro di beni e servizi messi a disposizione da altre aziende della rete sono acquistabili in Crediti Felix.</w:t>
      </w:r>
    </w:p>
    <w:p w14:paraId="2C0DF9F0" w14:textId="77777777" w:rsidR="00681D56" w:rsidRPr="008D2CFA" w:rsidRDefault="00681D56" w:rsidP="00D46C64">
      <w:pPr>
        <w:jc w:val="both"/>
        <w:rPr>
          <w:rFonts w:ascii="Avenir Book" w:hAnsi="Avenir Book"/>
          <w:sz w:val="20"/>
          <w:szCs w:val="20"/>
        </w:rPr>
      </w:pPr>
    </w:p>
    <w:p w14:paraId="6365BB09" w14:textId="77777777" w:rsidR="008D4B38" w:rsidRPr="008D2CFA" w:rsidRDefault="008D4B38" w:rsidP="00D46C64">
      <w:pPr>
        <w:jc w:val="both"/>
        <w:rPr>
          <w:rFonts w:ascii="Avenir Book" w:hAnsi="Avenir Book"/>
          <w:sz w:val="20"/>
          <w:szCs w:val="20"/>
        </w:rPr>
      </w:pPr>
    </w:p>
    <w:p w14:paraId="3359CBC0" w14:textId="7992EF5D" w:rsidR="008D4B38" w:rsidRPr="008D2CFA" w:rsidRDefault="008D4B38" w:rsidP="008D4B38">
      <w:pPr>
        <w:rPr>
          <w:rFonts w:ascii="Avenir Book" w:eastAsia="Times New Roman" w:hAnsi="Avenir Book" w:cs="Times New Roman"/>
          <w:sz w:val="20"/>
          <w:szCs w:val="20"/>
        </w:rPr>
      </w:pPr>
      <w:r w:rsidRPr="008D2CFA">
        <w:rPr>
          <w:rFonts w:ascii="Avenir Book" w:eastAsia="Times New Roman" w:hAnsi="Avenir Book" w:cs="Arial"/>
          <w:b/>
          <w:bCs/>
          <w:color w:val="000000"/>
          <w:sz w:val="20"/>
          <w:szCs w:val="20"/>
          <w:shd w:val="clear" w:color="auto" w:fill="FFFFFF"/>
        </w:rPr>
        <w:t>Come funziona Felix.net?</w:t>
      </w:r>
    </w:p>
    <w:p w14:paraId="35365B51" w14:textId="42FB8A88" w:rsidR="008D4B38" w:rsidRPr="008D2CFA" w:rsidRDefault="008D4B38" w:rsidP="008D4B38">
      <w:pPr>
        <w:shd w:val="clear" w:color="auto" w:fill="FFFFFF"/>
        <w:spacing w:after="150"/>
        <w:jc w:val="both"/>
        <w:rPr>
          <w:rFonts w:ascii="Avenir Book" w:hAnsi="Avenir Book" w:cs="Arial"/>
          <w:color w:val="000000"/>
          <w:sz w:val="20"/>
          <w:szCs w:val="20"/>
        </w:rPr>
      </w:pPr>
      <w:r w:rsidRPr="008D2CFA">
        <w:rPr>
          <w:rFonts w:ascii="Avenir Book" w:hAnsi="Avenir Book" w:cs="Arial"/>
          <w:color w:val="000000"/>
          <w:sz w:val="20"/>
          <w:szCs w:val="20"/>
        </w:rPr>
        <w:t xml:space="preserve">A ogni impresa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viene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 xml:space="preserve"> aperto un conto presso la camera di compensazione del Circuito. Il conto è denominato in una valuta interna: il Credito Commerciale Felix, spendibile esclusivamente all’interno della rete.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 xml:space="preserve"> 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Ogni conto ha saldo iniziale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pari a zero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>.</w:t>
      </w:r>
    </w:p>
    <w:p w14:paraId="015A07D9" w14:textId="293A7551" w:rsidR="008D4B38" w:rsidRPr="008D2CFA" w:rsidRDefault="008D4B38" w:rsidP="008D4B38">
      <w:pPr>
        <w:shd w:val="clear" w:color="auto" w:fill="FFFFFF"/>
        <w:spacing w:after="150"/>
        <w:jc w:val="both"/>
        <w:rPr>
          <w:rFonts w:ascii="Avenir Book" w:hAnsi="Avenir Book" w:cs="Arial"/>
          <w:color w:val="000000"/>
          <w:sz w:val="20"/>
          <w:szCs w:val="20"/>
        </w:rPr>
      </w:pPr>
      <w:r w:rsidRPr="008D2CFA">
        <w:rPr>
          <w:rFonts w:ascii="Avenir Book" w:hAnsi="Avenir Book" w:cs="Arial"/>
          <w:color w:val="000000"/>
          <w:sz w:val="20"/>
          <w:szCs w:val="20"/>
        </w:rPr>
        <w:t xml:space="preserve">A ogni azienda è accordata la possibilità di “andare in rosso”, entro determinati limiti, e attraverso questo "scoperto" può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effettuare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 xml:space="preserve"> acquisti presso altri iscritti alla rete. A ogni acquisto il conto dell’acquirente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viene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 xml:space="preserve"> addebitato per un ammontare pari al prezzo di vendita del bene/servizio acquistato. Viceversa il conto del fornitore sarà accreditato per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un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 xml:space="preserve"> pari importo. Le aziende che evidenziano un saldo negativo potranno portare a pareggio il proprio saldo semplicemente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effettuando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 xml:space="preserve"> vendite presso altre aziende aderenti al Circuito. Allo stesso modo, le aziende con saldo attivo, potranno monetizzare i Crediti Felix accumulati facendo acquisti presso le altre imprese iscritte.</w:t>
      </w:r>
    </w:p>
    <w:p w14:paraId="72D7E05B" w14:textId="77777777" w:rsidR="008D4B38" w:rsidRPr="008D2CFA" w:rsidRDefault="008D4B38" w:rsidP="008D4B38">
      <w:pPr>
        <w:rPr>
          <w:rFonts w:ascii="Avenir Book" w:eastAsia="Times New Roman" w:hAnsi="Avenir Book" w:cs="Arial"/>
          <w:b/>
          <w:bCs/>
          <w:color w:val="000000"/>
          <w:sz w:val="20"/>
          <w:szCs w:val="20"/>
          <w:shd w:val="clear" w:color="auto" w:fill="FFFFFF"/>
        </w:rPr>
      </w:pPr>
    </w:p>
    <w:p w14:paraId="75EBC601" w14:textId="14F5AFBC" w:rsidR="008D4B38" w:rsidRPr="008D2CFA" w:rsidRDefault="008D4B38" w:rsidP="008D4B38">
      <w:pPr>
        <w:rPr>
          <w:rFonts w:ascii="Avenir Book" w:eastAsia="Times New Roman" w:hAnsi="Avenir Book" w:cs="Times New Roman"/>
          <w:sz w:val="20"/>
          <w:szCs w:val="20"/>
        </w:rPr>
      </w:pPr>
      <w:r w:rsidRPr="008D2CFA">
        <w:rPr>
          <w:rFonts w:ascii="Avenir Book" w:eastAsia="Times New Roman" w:hAnsi="Avenir Book" w:cs="Arial"/>
          <w:b/>
          <w:bCs/>
          <w:color w:val="000000"/>
          <w:sz w:val="20"/>
          <w:szCs w:val="20"/>
          <w:shd w:val="clear" w:color="auto" w:fill="FFFFFF"/>
        </w:rPr>
        <w:t>La valuta interna</w:t>
      </w:r>
    </w:p>
    <w:p w14:paraId="7117FAB7" w14:textId="1F0738E6" w:rsidR="008D4B38" w:rsidRPr="008D2CFA" w:rsidRDefault="008D4B38" w:rsidP="008D4B38">
      <w:pPr>
        <w:shd w:val="clear" w:color="auto" w:fill="FFFFFF"/>
        <w:spacing w:after="150"/>
        <w:jc w:val="both"/>
        <w:rPr>
          <w:rFonts w:ascii="Avenir Book" w:hAnsi="Avenir Book" w:cs="Arial"/>
          <w:color w:val="000000"/>
          <w:sz w:val="20"/>
          <w:szCs w:val="20"/>
        </w:rPr>
      </w:pPr>
      <w:r w:rsidRPr="008D2CFA">
        <w:rPr>
          <w:rFonts w:ascii="Avenir Book" w:hAnsi="Avenir Book" w:cs="Arial"/>
          <w:color w:val="000000"/>
          <w:sz w:val="20"/>
          <w:szCs w:val="20"/>
        </w:rPr>
        <w:t>Il Credito Commerciale Felix è un'unità di conto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 xml:space="preserve"> digitale, equivalente all'euro </w:t>
      </w:r>
      <w:r w:rsidRPr="008D2CFA">
        <w:rPr>
          <w:rFonts w:ascii="Avenir Book" w:hAnsi="Avenir Book" w:cs="Arial"/>
          <w:color w:val="000000"/>
          <w:sz w:val="20"/>
          <w:szCs w:val="20"/>
        </w:rPr>
        <w:t>(1 Felix = 1 Euro), utile a misurare crediti e debiti tra iscritti all'interno del Circuito felix.net. </w:t>
      </w:r>
      <w:bookmarkStart w:id="0" w:name="_GoBack"/>
      <w:bookmarkEnd w:id="0"/>
      <w:r w:rsidR="00212280" w:rsidRPr="008D2CFA">
        <w:rPr>
          <w:rFonts w:ascii="Avenir Book" w:hAnsi="Avenir Book" w:cs="Arial"/>
          <w:color w:val="000000"/>
          <w:sz w:val="20"/>
          <w:szCs w:val="20"/>
        </w:rPr>
        <w:t xml:space="preserve"> 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Il Credito Commerciale Felix svolge una funzione anticiclica, andando a compensare la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carenza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 xml:space="preserve"> di liquidità e svolgendo alcune funzioni che al momento la valuta ufficiale, l'euro, non riesce a svolgere al meglio. Nei momenti di congiuntura negativa, quando il livello della valuta ufficiale scende, quello della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valuta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 xml:space="preserve"> interna sale, continuando a supportare gli scambi i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 xml:space="preserve">nterni, sostenendo la domanda, </w:t>
      </w:r>
      <w:r w:rsidRPr="008D2CFA">
        <w:rPr>
          <w:rFonts w:ascii="Avenir Book" w:hAnsi="Avenir Book" w:cs="Arial"/>
          <w:color w:val="000000"/>
          <w:sz w:val="20"/>
          <w:szCs w:val="20"/>
        </w:rPr>
        <w:t>gli investimenti locali e fornendo alle imprese uno strumento finanziario e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 xml:space="preserve"> </w:t>
      </w:r>
      <w:r w:rsidRPr="008D2CFA">
        <w:rPr>
          <w:rFonts w:ascii="Avenir Book" w:hAnsi="Avenir Book" w:cs="Arial"/>
          <w:color w:val="000000"/>
          <w:sz w:val="20"/>
          <w:szCs w:val="20"/>
        </w:rPr>
        <w:t>un canale commerciale che va ad affiancarsi a quelli tradizionali.</w:t>
      </w:r>
    </w:p>
    <w:p w14:paraId="306376F8" w14:textId="77777777" w:rsidR="008D4B38" w:rsidRPr="008D2CFA" w:rsidRDefault="008D4B38" w:rsidP="008D4B38">
      <w:pPr>
        <w:rPr>
          <w:rFonts w:ascii="Avenir Book" w:eastAsia="Times New Roman" w:hAnsi="Avenir Book" w:cs="Arial"/>
          <w:b/>
          <w:bCs/>
          <w:color w:val="000000"/>
          <w:sz w:val="20"/>
          <w:szCs w:val="20"/>
          <w:shd w:val="clear" w:color="auto" w:fill="FFFFFF"/>
        </w:rPr>
      </w:pPr>
    </w:p>
    <w:p w14:paraId="3FFA2881" w14:textId="77777777" w:rsidR="008D4B38" w:rsidRPr="008D2CFA" w:rsidRDefault="008D4B38" w:rsidP="008D4B38">
      <w:pPr>
        <w:rPr>
          <w:rFonts w:ascii="Avenir Book" w:eastAsia="Times New Roman" w:hAnsi="Avenir Book" w:cs="Times New Roman"/>
          <w:sz w:val="20"/>
          <w:szCs w:val="20"/>
        </w:rPr>
      </w:pPr>
      <w:r w:rsidRPr="008D2CFA">
        <w:rPr>
          <w:rFonts w:ascii="Avenir Book" w:eastAsia="Times New Roman" w:hAnsi="Avenir Book" w:cs="Arial"/>
          <w:b/>
          <w:bCs/>
          <w:color w:val="000000"/>
          <w:sz w:val="20"/>
          <w:szCs w:val="20"/>
          <w:shd w:val="clear" w:color="auto" w:fill="FFFFFF"/>
        </w:rPr>
        <w:lastRenderedPageBreak/>
        <w:t>Credito reciproco tra aziende</w:t>
      </w:r>
    </w:p>
    <w:p w14:paraId="7AF0B799" w14:textId="36F0404F" w:rsidR="008D4B38" w:rsidRPr="008D2CFA" w:rsidRDefault="008D4B38" w:rsidP="008D4B38">
      <w:pPr>
        <w:shd w:val="clear" w:color="auto" w:fill="FFFFFF"/>
        <w:spacing w:after="150"/>
        <w:jc w:val="both"/>
        <w:rPr>
          <w:rFonts w:ascii="Avenir Book" w:hAnsi="Avenir Book" w:cs="Arial"/>
          <w:color w:val="000000"/>
          <w:sz w:val="20"/>
          <w:szCs w:val="20"/>
        </w:rPr>
      </w:pPr>
      <w:r w:rsidRPr="008D2CFA">
        <w:rPr>
          <w:rFonts w:ascii="Avenir Book" w:hAnsi="Avenir Book" w:cs="Arial"/>
          <w:color w:val="000000"/>
          <w:sz w:val="20"/>
          <w:szCs w:val="20"/>
        </w:rPr>
        <w:t xml:space="preserve">All'interno del Circuito, tutti i soggetti partecipanti sono sia fornitori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che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 xml:space="preserve"> acquirenti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>,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 di conseguenza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 xml:space="preserve"> sono anche 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debitori o creditori. I Crediti Felix sono emessi dalle stesse imprese all'atto dell'incontro tra domanda e offerta. Nel momento in cui un'azienda acquista “andando in rosso” sul proprio conto, i Crediti Felix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vengono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 xml:space="preserve"> trasferiti sul conto del venditore. A questo punto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>,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 da una parte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>,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 il venditore potrà vantare un “credito” nei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 xml:space="preserve"> confronti dell'intero Circuito;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 dall'altra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>,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 l'acquirente avrà un debito che potrà saldare vendendo i propri beni/servizi ad altri iscritti. 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>Appare chiaro, quindi, che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 il “credito” non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>viene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 xml:space="preserve"> erogato da un'autorità centrale, ma sono le stesse imprese a farsi credito tra loro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>,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 in quanto tutte le posizioni di debito e credito sono riferite al Circuito nel suo complesso, ossia all'insieme di tutte le imprese iscritte. 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>Insomma, il Circuito è u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n gruppo </w:t>
      </w:r>
      <w:proofErr w:type="gramStart"/>
      <w:r w:rsidRPr="008D2CFA">
        <w:rPr>
          <w:rFonts w:ascii="Avenir Book" w:hAnsi="Avenir Book" w:cs="Arial"/>
          <w:color w:val="000000"/>
          <w:sz w:val="20"/>
          <w:szCs w:val="20"/>
        </w:rPr>
        <w:t xml:space="preserve">di </w:t>
      </w:r>
      <w:proofErr w:type="gramEnd"/>
      <w:r w:rsidRPr="008D2CFA">
        <w:rPr>
          <w:rFonts w:ascii="Avenir Book" w:hAnsi="Avenir Book" w:cs="Arial"/>
          <w:color w:val="000000"/>
          <w:sz w:val="20"/>
          <w:szCs w:val="20"/>
        </w:rPr>
        <w:t>imprese che condivi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>de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 strumenti e valori comuni, che compartecipa al rischio e si sost</w:t>
      </w:r>
      <w:r w:rsidR="00A33EEF" w:rsidRPr="008D2CFA">
        <w:rPr>
          <w:rFonts w:ascii="Avenir Book" w:hAnsi="Avenir Book" w:cs="Arial"/>
          <w:color w:val="000000"/>
          <w:sz w:val="20"/>
          <w:szCs w:val="20"/>
        </w:rPr>
        <w:t>iene</w:t>
      </w:r>
      <w:r w:rsidRPr="008D2CFA">
        <w:rPr>
          <w:rFonts w:ascii="Avenir Book" w:hAnsi="Avenir Book" w:cs="Arial"/>
          <w:color w:val="000000"/>
          <w:sz w:val="20"/>
          <w:szCs w:val="20"/>
        </w:rPr>
        <w:t xml:space="preserve">. </w:t>
      </w:r>
    </w:p>
    <w:p w14:paraId="50C53969" w14:textId="77777777" w:rsidR="008D4B38" w:rsidRDefault="008D4B38" w:rsidP="00D46C64">
      <w:pPr>
        <w:jc w:val="both"/>
        <w:rPr>
          <w:rFonts w:ascii="Avenir Book" w:hAnsi="Avenir Book"/>
          <w:sz w:val="20"/>
          <w:szCs w:val="20"/>
        </w:rPr>
      </w:pPr>
    </w:p>
    <w:p w14:paraId="1F91AE19" w14:textId="1FBCBEDD" w:rsidR="00212280" w:rsidRPr="008D2CFA" w:rsidRDefault="00212280" w:rsidP="00D46C64">
      <w:pPr>
        <w:jc w:val="both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309F6" wp14:editId="47415DE7">
                <wp:simplePos x="0" y="0"/>
                <wp:positionH relativeFrom="column">
                  <wp:posOffset>4686300</wp:posOffset>
                </wp:positionH>
                <wp:positionV relativeFrom="paragraph">
                  <wp:posOffset>1023620</wp:posOffset>
                </wp:positionV>
                <wp:extent cx="1614170" cy="495300"/>
                <wp:effectExtent l="0" t="0" r="0" b="0"/>
                <wp:wrapSquare wrapText="bothSides"/>
                <wp:docPr id="3" name="Casella di tes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A941AC" w14:textId="77777777" w:rsidR="00212280" w:rsidRPr="00C734B8" w:rsidRDefault="00212280" w:rsidP="00547A89">
                            <w:pPr>
                              <w:pStyle w:val="Nessunaspaziatura"/>
                              <w:jc w:val="right"/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C734B8"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  <w:t>www.ufficiostampasalerno.it</w:t>
                            </w:r>
                            <w:proofErr w:type="gramEnd"/>
                          </w:p>
                          <w:p w14:paraId="09493E73" w14:textId="77777777" w:rsidR="00212280" w:rsidRPr="00CA4607" w:rsidRDefault="00212280" w:rsidP="00547A89">
                            <w:pPr>
                              <w:pStyle w:val="Nessunaspaziatura"/>
                              <w:jc w:val="right"/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</w:pPr>
                            <w:r w:rsidRPr="00C734B8">
                              <w:rPr>
                                <w:rFonts w:ascii="Avenir Book" w:hAnsi="Avenir Book"/>
                                <w:sz w:val="18"/>
                                <w:szCs w:val="18"/>
                              </w:rPr>
                              <w:t>info@ufficiostampasalerno.it</w:t>
                            </w:r>
                          </w:p>
                        </w:txbxContent>
                      </wps:txbx>
                      <wps:bodyPr rot="0" vert="horz" wrap="none" lIns="91440" tIns="91440" rIns="91440" bIns="9144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3" o:spid="_x0000_s1026" type="#_x0000_t202" style="position:absolute;left:0;text-align:left;margin-left:369pt;margin-top:80.6pt;width:127.1pt;height:39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" filled="f" stroked="f">
                <v:textbox style="mso-fit-shape-to-text:t" inset=",7.2pt,,7.2pt">
                  <w:txbxContent>
                    <w:p w14:paraId="45A941AC" w14:textId="77777777" w:rsidR="00212280" w:rsidRPr="00C734B8" w:rsidRDefault="00212280" w:rsidP="00547A89">
                      <w:pPr>
                        <w:pStyle w:val="Nessunaspaziatura"/>
                        <w:jc w:val="right"/>
                        <w:rPr>
                          <w:rFonts w:ascii="Avenir Book" w:hAnsi="Avenir Book"/>
                          <w:sz w:val="18"/>
                          <w:szCs w:val="18"/>
                        </w:rPr>
                      </w:pPr>
                      <w:proofErr w:type="gramStart"/>
                      <w:r w:rsidRPr="00C734B8">
                        <w:rPr>
                          <w:rFonts w:ascii="Avenir Book" w:hAnsi="Avenir Book"/>
                          <w:sz w:val="18"/>
                          <w:szCs w:val="18"/>
                        </w:rPr>
                        <w:t>www.ufficiostampasalerno.it</w:t>
                      </w:r>
                      <w:proofErr w:type="gramEnd"/>
                    </w:p>
                    <w:p w14:paraId="09493E73" w14:textId="77777777" w:rsidR="00212280" w:rsidRPr="00CA4607" w:rsidRDefault="00212280" w:rsidP="00547A89">
                      <w:pPr>
                        <w:pStyle w:val="Nessunaspaziatura"/>
                        <w:jc w:val="right"/>
                        <w:rPr>
                          <w:rFonts w:ascii="Avenir Book" w:hAnsi="Avenir Book"/>
                          <w:sz w:val="18"/>
                          <w:szCs w:val="18"/>
                        </w:rPr>
                      </w:pPr>
                      <w:r w:rsidRPr="00C734B8">
                        <w:rPr>
                          <w:rFonts w:ascii="Avenir Book" w:hAnsi="Avenir Book"/>
                          <w:sz w:val="18"/>
                          <w:szCs w:val="18"/>
                        </w:rPr>
                        <w:t>info@ufficiostampasalerno.it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venir Book" w:hAnsi="Avenir Book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editId="26F2FA14">
            <wp:simplePos x="0" y="0"/>
            <wp:positionH relativeFrom="margin">
              <wp:posOffset>4800600</wp:posOffset>
            </wp:positionH>
            <wp:positionV relativeFrom="margin">
              <wp:posOffset>2514600</wp:posOffset>
            </wp:positionV>
            <wp:extent cx="1261745" cy="580390"/>
            <wp:effectExtent l="0" t="0" r="8255" b="381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12280" w:rsidRPr="008D2CFA" w:rsidSect="00E4109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2A9"/>
    <w:rsid w:val="00212280"/>
    <w:rsid w:val="00351922"/>
    <w:rsid w:val="00681D56"/>
    <w:rsid w:val="00897949"/>
    <w:rsid w:val="008D2CFA"/>
    <w:rsid w:val="008D4B38"/>
    <w:rsid w:val="009C726A"/>
    <w:rsid w:val="00A33EEF"/>
    <w:rsid w:val="00BC6291"/>
    <w:rsid w:val="00BF12A9"/>
    <w:rsid w:val="00C870C9"/>
    <w:rsid w:val="00C93E89"/>
    <w:rsid w:val="00D46C64"/>
    <w:rsid w:val="00E4109E"/>
    <w:rsid w:val="00F3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ocId w14:val="3A342A4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8D4B38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8D4B3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8D4B3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D2CFA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D2CFA"/>
    <w:rPr>
      <w:rFonts w:ascii="Lucida Grande" w:hAnsi="Lucida Grande" w:cs="Lucida Grande"/>
      <w:sz w:val="18"/>
      <w:szCs w:val="18"/>
    </w:rPr>
  </w:style>
  <w:style w:type="paragraph" w:styleId="Nessunaspaziatura">
    <w:name w:val="No Spacing"/>
    <w:uiPriority w:val="1"/>
    <w:qFormat/>
    <w:rsid w:val="00212280"/>
    <w:rPr>
      <w:rFonts w:eastAsiaTheme="minorHAns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atterepredefinitoparagrafo"/>
    <w:uiPriority w:val="22"/>
    <w:qFormat/>
    <w:rsid w:val="008D4B38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8D4B3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Caratterepredefinitoparagrafo"/>
    <w:rsid w:val="008D4B3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D2CFA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D2CFA"/>
    <w:rPr>
      <w:rFonts w:ascii="Lucida Grande" w:hAnsi="Lucida Grande" w:cs="Lucida Grande"/>
      <w:sz w:val="18"/>
      <w:szCs w:val="18"/>
    </w:rPr>
  </w:style>
  <w:style w:type="paragraph" w:styleId="Nessunaspaziatura">
    <w:name w:val="No Spacing"/>
    <w:uiPriority w:val="1"/>
    <w:qFormat/>
    <w:rsid w:val="00212280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4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619</Words>
  <Characters>3531</Characters>
  <Application>Microsoft Macintosh Word</Application>
  <DocSecurity>0</DocSecurity>
  <Lines>29</Lines>
  <Paragraphs>8</Paragraphs>
  <ScaleCrop>false</ScaleCrop>
  <Company/>
  <LinksUpToDate>false</LinksUpToDate>
  <CharactersWithSpaces>4142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</dc:creator>
  <cp:keywords/>
  <dc:description/>
  <cp:lastModifiedBy>elia</cp:lastModifiedBy>
  <cp:revision>9</cp:revision>
  <dcterms:created xsi:type="dcterms:W3CDTF">2016-12-14T18:40:00Z</dcterms:created>
  <dcterms:modified xsi:type="dcterms:W3CDTF">2017-01-05T18:37:00Z</dcterms:modified>
</cp:coreProperties>
</file>